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07" w:rsidRPr="00176507" w:rsidRDefault="00176507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76507" w:rsidRPr="00176507" w:rsidRDefault="00176507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средняя общеобразовательная школа №2</w:t>
      </w: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55" w:type="dxa"/>
        <w:jc w:val="center"/>
        <w:tblLook w:val="04A0" w:firstRow="1" w:lastRow="0" w:firstColumn="1" w:lastColumn="0" w:noHBand="0" w:noVBand="1"/>
      </w:tblPr>
      <w:tblGrid>
        <w:gridCol w:w="3519"/>
        <w:gridCol w:w="3146"/>
        <w:gridCol w:w="3290"/>
      </w:tblGrid>
      <w:tr w:rsidR="00176507" w:rsidRPr="00176507" w:rsidTr="0003314D">
        <w:trPr>
          <w:trHeight w:val="1100"/>
          <w:jc w:val="center"/>
        </w:trPr>
        <w:tc>
          <w:tcPr>
            <w:tcW w:w="3519" w:type="dxa"/>
          </w:tcPr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Рассмотрена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МО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08. 201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gramStart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9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29.08. 2019</w:t>
            </w:r>
          </w:p>
        </w:tc>
        <w:tc>
          <w:tcPr>
            <w:tcW w:w="3290" w:type="dxa"/>
          </w:tcPr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_/од</w:t>
            </w:r>
          </w:p>
          <w:p w:rsidR="00176507" w:rsidRPr="00176507" w:rsidRDefault="00176507" w:rsidP="001765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30</w:t>
            </w:r>
            <w:r w:rsidRPr="0017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.08.2019</w:t>
            </w:r>
          </w:p>
        </w:tc>
      </w:tr>
    </w:tbl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8F6F7B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0.5pt;height:86.25pt" adj="5665" fillcolor="black">
            <v:fill r:id="rId5" o:title="" rotate="t"/>
            <v:stroke r:id="rId5" o:title=""/>
            <v:shadow color="#868686"/>
            <v:textpath style="font-family:&quot;Impact&quot;;font-size:20pt;v-text-kern:t" trim="t" fitpath="t" xscale="f" string="Рабочая программа"/>
          </v:shape>
        </w:pict>
      </w: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по </w:t>
      </w:r>
      <w:r>
        <w:rPr>
          <w:rFonts w:ascii="a_Stamper" w:eastAsia="Times New Roman" w:hAnsi="a_Stamper" w:cs="Times New Roman"/>
          <w:sz w:val="48"/>
          <w:szCs w:val="48"/>
          <w:lang w:eastAsia="ru-RU"/>
        </w:rPr>
        <w:t>родному</w:t>
      </w: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языку</w:t>
      </w:r>
    </w:p>
    <w:p w:rsidR="00176507" w:rsidRPr="00176507" w:rsidRDefault="00176507" w:rsidP="0017650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76507" w:rsidRPr="00176507" w:rsidRDefault="00176507" w:rsidP="00176507">
      <w:pPr>
        <w:spacing w:after="0" w:line="240" w:lineRule="auto"/>
        <w:ind w:left="3402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>9В класс</w:t>
      </w:r>
    </w:p>
    <w:p w:rsidR="00176507" w:rsidRPr="00176507" w:rsidRDefault="00176507" w:rsidP="00176507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76507" w:rsidRPr="00176507" w:rsidRDefault="00176507" w:rsidP="00176507">
      <w:pPr>
        <w:spacing w:after="0" w:line="240" w:lineRule="auto"/>
        <w:rPr>
          <w:rFonts w:ascii="a_Stamper" w:eastAsia="Times New Roman" w:hAnsi="a_Stamper" w:cs="Times New Roman"/>
          <w:sz w:val="48"/>
          <w:szCs w:val="48"/>
          <w:lang w:eastAsia="ru-RU"/>
        </w:rPr>
      </w:pPr>
      <w:r w:rsidRPr="00176507">
        <w:rPr>
          <w:rFonts w:ascii="a_Stamper" w:eastAsia="Times New Roman" w:hAnsi="a_Stamper" w:cs="Times New Roman"/>
          <w:b/>
          <w:sz w:val="28"/>
          <w:szCs w:val="48"/>
          <w:lang w:eastAsia="ru-RU"/>
        </w:rPr>
        <w:t xml:space="preserve">         Учитель</w:t>
      </w:r>
      <w:r w:rsidRPr="00176507">
        <w:rPr>
          <w:rFonts w:ascii="a_Stamper" w:eastAsia="Times New Roman" w:hAnsi="a_Stamper" w:cs="Times New Roman"/>
          <w:b/>
          <w:sz w:val="48"/>
          <w:szCs w:val="48"/>
          <w:lang w:eastAsia="ru-RU"/>
        </w:rPr>
        <w:t>:</w:t>
      </w:r>
      <w:r w:rsidRPr="00176507">
        <w:rPr>
          <w:rFonts w:ascii="a_Stamper" w:eastAsia="Times New Roman" w:hAnsi="a_Stamper" w:cs="Times New Roman"/>
          <w:sz w:val="48"/>
          <w:szCs w:val="48"/>
          <w:lang w:eastAsia="ru-RU"/>
        </w:rPr>
        <w:t xml:space="preserve"> Крамаренко Е.В.</w:t>
      </w:r>
    </w:p>
    <w:p w:rsidR="00176507" w:rsidRPr="00176507" w:rsidRDefault="00176507" w:rsidP="00176507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76507" w:rsidRPr="00176507" w:rsidRDefault="00176507" w:rsidP="00176507">
      <w:pPr>
        <w:spacing w:after="0" w:line="240" w:lineRule="auto"/>
        <w:ind w:left="3402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center"/>
        <w:rPr>
          <w:rFonts w:ascii="a_Stamper" w:eastAsia="Times New Roman" w:hAnsi="a_Stamper" w:cs="Times New Roman"/>
          <w:sz w:val="48"/>
          <w:szCs w:val="48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F7B" w:rsidRDefault="008F6F7B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F7B" w:rsidRPr="00176507" w:rsidRDefault="008F6F7B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507" w:rsidRPr="00176507" w:rsidRDefault="00176507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Орловский</w:t>
      </w:r>
    </w:p>
    <w:p w:rsidR="00176507" w:rsidRPr="00176507" w:rsidRDefault="00176507" w:rsidP="0017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 учебный  год</w:t>
      </w:r>
    </w:p>
    <w:p w:rsidR="0059258B" w:rsidRPr="008D1763" w:rsidRDefault="0059258B" w:rsidP="00C44E4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b/>
          <w:bCs/>
          <w:color w:val="000000"/>
          <w:sz w:val="24"/>
          <w:szCs w:val="20"/>
          <w:lang w:eastAsia="ru-RU"/>
        </w:rPr>
        <w:lastRenderedPageBreak/>
        <w:t>Пояснительная записка</w:t>
      </w:r>
    </w:p>
    <w:p w:rsidR="0059258B" w:rsidRPr="008870F9" w:rsidRDefault="0059258B" w:rsidP="00C44E4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    </w:t>
      </w:r>
      <w:r w:rsidRPr="008870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Рабочая  программа «Родной  язык»</w:t>
      </w:r>
      <w:r w:rsidRPr="008D17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 </w:t>
      </w:r>
      <w:r w:rsidR="008870F9" w:rsidRPr="008870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9в классе </w:t>
      </w:r>
      <w:r w:rsidRPr="008D176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составлена  на основе   требований федерального государственного образовательного стандарта основного общего образования</w:t>
      </w:r>
      <w:r w:rsidR="009E62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17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76507" w:rsidRPr="00176507">
        <w:t xml:space="preserve"> </w:t>
      </w:r>
      <w:r w:rsidR="0017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примерной программы по учебному предмету «Р</w:t>
      </w:r>
      <w:r w:rsidR="00176507" w:rsidRPr="0017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усский родной язык» для образовательных организаций, реализующих программ</w:t>
      </w:r>
      <w:proofErr w:type="gramStart"/>
      <w:r w:rsidR="0017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 ООО</w:t>
      </w:r>
      <w:proofErr w:type="gramEnd"/>
    </w:p>
    <w:p w:rsidR="008870F9" w:rsidRPr="008870F9" w:rsidRDefault="008870F9" w:rsidP="00887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 предусматривает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обязательное изучение родного 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языка на этапе основного общего образования в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9 классе в объёме 34 часа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. </w:t>
      </w:r>
    </w:p>
    <w:p w:rsidR="008870F9" w:rsidRDefault="008870F9" w:rsidP="008870F9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         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Фактически учебных недель в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9 классе - 34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. В связи с фактическим количеством учебных дней, с учетом календарного учебного графика МБОУ ОСОШ № 2 на 2019-2020 учебный год, расписания занятий в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9 «в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» классе планирование составлено на </w:t>
      </w:r>
      <w:r w:rsidRPr="008870F9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3</w:t>
      </w:r>
      <w:r w:rsidR="009E62B6">
        <w:rPr>
          <w:rFonts w:ascii="Times New Roman" w:eastAsia="DejaVu Sans" w:hAnsi="Times New Roman" w:cs="Times New Roman"/>
          <w:b/>
          <w:sz w:val="28"/>
          <w:szCs w:val="28"/>
          <w:lang w:eastAsia="ru-RU"/>
        </w:rPr>
        <w:t>2</w:t>
      </w:r>
      <w:r w:rsidRPr="008870F9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часа (праздничные дни: 23 февраля, 8 марта, 1,2,9 мая). </w:t>
      </w:r>
    </w:p>
    <w:p w:rsidR="009E62B6" w:rsidRPr="008870F9" w:rsidRDefault="009E62B6" w:rsidP="008870F9">
      <w:pPr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9E6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программного материала будет осуществлено в полном объеме за счет уплотнения материала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Речь. Речевая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</w:t>
      </w:r>
      <w:proofErr w:type="spellEnd"/>
      <w:r w:rsidRPr="009E6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70F9" w:rsidRDefault="008870F9" w:rsidP="00C44E4D">
      <w:pPr>
        <w:shd w:val="clear" w:color="auto" w:fill="FFFFFF"/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</w:p>
    <w:p w:rsidR="00C44E4D" w:rsidRPr="00C44E4D" w:rsidRDefault="00C44E4D" w:rsidP="00C44E4D">
      <w:pPr>
        <w:pStyle w:val="a3"/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ind w:firstLine="567"/>
        <w:jc w:val="center"/>
        <w:rPr>
          <w:rFonts w:ascii="a_Stamper" w:eastAsia="Times New Roman" w:hAnsi="a_Stamper" w:cs="Times New Roman"/>
          <w:b/>
          <w:sz w:val="24"/>
          <w:szCs w:val="24"/>
          <w:lang w:eastAsia="ru-RU"/>
        </w:rPr>
      </w:pPr>
      <w:r w:rsidRPr="0059258B">
        <w:rPr>
          <w:rFonts w:ascii="a_Stamper" w:eastAsia="Times New Roman" w:hAnsi="a_Stamper" w:cs="Times New Roman"/>
          <w:b/>
          <w:sz w:val="24"/>
          <w:szCs w:val="24"/>
          <w:lang w:eastAsia="ru-RU"/>
        </w:rPr>
        <w:t>Планируемые результаты по учебному предмету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484224">
        <w:rPr>
          <w:rFonts w:ascii="Georgia" w:eastAsia="Times New Roman" w:hAnsi="Georgia" w:cs="Times New Roman"/>
          <w:sz w:val="24"/>
          <w:lang w:eastAsia="ru-RU"/>
        </w:rPr>
        <w:softHyphen/>
        <w:t>разования: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_Stamper" w:eastAsia="Times New Roman" w:hAnsi="a_Stamper" w:cs="Times New Roman"/>
          <w:b/>
          <w:i/>
          <w:iCs/>
          <w:lang w:eastAsia="ru-RU"/>
        </w:rPr>
      </w:pPr>
      <w:r w:rsidRPr="00484224">
        <w:rPr>
          <w:rFonts w:ascii="a_Stamper" w:eastAsia="Times New Roman" w:hAnsi="a_Stamper" w:cs="Times New Roman"/>
          <w:i/>
          <w:iCs/>
          <w:lang w:eastAsia="ru-RU"/>
        </w:rPr>
        <w:t>личностные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lang w:eastAsia="ru-RU"/>
        </w:rPr>
      </w:pPr>
      <w:r w:rsidRPr="00484224">
        <w:rPr>
          <w:rFonts w:ascii="Georgia" w:eastAsia="Times New Roman" w:hAnsi="Georgia" w:cs="Times New Roman"/>
          <w:i/>
          <w:iCs/>
          <w:sz w:val="24"/>
          <w:lang w:eastAsia="ru-RU"/>
        </w:rPr>
        <w:t>у учащихся будут сформированы: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1) ответственное отношение к учению;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2) готовность и спо</w:t>
      </w:r>
      <w:r w:rsidRPr="00484224">
        <w:rPr>
          <w:rFonts w:ascii="Georgia" w:eastAsia="Times New Roman" w:hAnsi="Georgia" w:cs="Times New Roman"/>
          <w:sz w:val="24"/>
          <w:lang w:eastAsia="ru-RU"/>
        </w:rPr>
        <w:softHyphen/>
        <w:t xml:space="preserve">собность </w:t>
      </w:r>
      <w:proofErr w:type="gramStart"/>
      <w:r w:rsidRPr="00484224">
        <w:rPr>
          <w:rFonts w:ascii="Georgia" w:eastAsia="Times New Roman" w:hAnsi="Georgia" w:cs="Times New Roman"/>
          <w:sz w:val="24"/>
          <w:lang w:eastAsia="ru-RU"/>
        </w:rPr>
        <w:t>обучающихся</w:t>
      </w:r>
      <w:proofErr w:type="gramEnd"/>
      <w:r w:rsidRPr="00484224">
        <w:rPr>
          <w:rFonts w:ascii="Georgia" w:eastAsia="Times New Roman" w:hAnsi="Georgia" w:cs="Times New Roman"/>
          <w:sz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84224">
        <w:rPr>
          <w:rFonts w:ascii="Georgia" w:eastAsia="Times New Roman" w:hAnsi="Georgia" w:cs="Times New Roman"/>
          <w:sz w:val="24"/>
          <w:lang w:eastAsia="ru-RU"/>
        </w:rPr>
        <w:t>контрпримеры</w:t>
      </w:r>
      <w:proofErr w:type="spellEnd"/>
      <w:r w:rsidRPr="00484224">
        <w:rPr>
          <w:rFonts w:ascii="Georgia" w:eastAsia="Times New Roman" w:hAnsi="Georgia" w:cs="Times New Roman"/>
          <w:sz w:val="24"/>
          <w:lang w:eastAsia="ru-RU"/>
        </w:rPr>
        <w:t>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4) начальные навыки адаптации в динамично изменяющемся мире;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484224">
        <w:rPr>
          <w:rFonts w:ascii="Georgia" w:eastAsia="Times New Roman" w:hAnsi="Georgia" w:cs="Times New Roman"/>
          <w:sz w:val="24"/>
          <w:lang w:eastAsia="ru-RU"/>
        </w:rPr>
        <w:t>здоровьесберегающего</w:t>
      </w:r>
      <w:proofErr w:type="spellEnd"/>
      <w:r w:rsidRPr="00484224">
        <w:rPr>
          <w:rFonts w:ascii="Georgia" w:eastAsia="Times New Roman" w:hAnsi="Georgia" w:cs="Times New Roman"/>
          <w:sz w:val="24"/>
          <w:lang w:eastAsia="ru-RU"/>
        </w:rPr>
        <w:t xml:space="preserve"> поведения;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6) формирование способности к эмоциональному вос</w:t>
      </w:r>
      <w:r w:rsidRPr="00484224">
        <w:rPr>
          <w:rFonts w:ascii="Georgia" w:eastAsia="Times New Roman" w:hAnsi="Georgia" w:cs="Times New Roman"/>
          <w:sz w:val="24"/>
          <w:lang w:eastAsia="ru-RU"/>
        </w:rPr>
        <w:softHyphen/>
        <w:t>приятию языковых  объектов, лингвистических задач, их решений, рассуж</w:t>
      </w:r>
      <w:r w:rsidRPr="00484224">
        <w:rPr>
          <w:rFonts w:ascii="Georgia" w:eastAsia="Times New Roman" w:hAnsi="Georgia" w:cs="Times New Roman"/>
          <w:sz w:val="24"/>
          <w:lang w:eastAsia="ru-RU"/>
        </w:rPr>
        <w:softHyphen/>
        <w:t>дений;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7) умение контролировать процесс и результат учебной деятельности;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lang w:eastAsia="ru-RU"/>
        </w:rPr>
      </w:pPr>
      <w:r w:rsidRPr="00484224">
        <w:rPr>
          <w:rFonts w:ascii="Georgia" w:eastAsia="Times New Roman" w:hAnsi="Georgia" w:cs="Times New Roman"/>
          <w:i/>
          <w:iCs/>
          <w:sz w:val="24"/>
          <w:lang w:eastAsia="ru-RU"/>
        </w:rPr>
        <w:t xml:space="preserve">у учащихся могут быть </w:t>
      </w:r>
      <w:proofErr w:type="gramStart"/>
      <w:r w:rsidRPr="00484224">
        <w:rPr>
          <w:rFonts w:ascii="Georgia" w:eastAsia="Times New Roman" w:hAnsi="Georgia" w:cs="Times New Roman"/>
          <w:i/>
          <w:iCs/>
          <w:sz w:val="24"/>
          <w:lang w:eastAsia="ru-RU"/>
        </w:rPr>
        <w:t>сформированы</w:t>
      </w:r>
      <w:proofErr w:type="gramEnd"/>
      <w:r w:rsidRPr="00484224">
        <w:rPr>
          <w:rFonts w:ascii="Georgia" w:eastAsia="Times New Roman" w:hAnsi="Georgia" w:cs="Times New Roman"/>
          <w:i/>
          <w:iCs/>
          <w:sz w:val="24"/>
          <w:lang w:eastAsia="ru-RU"/>
        </w:rPr>
        <w:t>: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i/>
          <w:iCs/>
          <w:sz w:val="24"/>
          <w:lang w:eastAsia="ru-RU"/>
        </w:rPr>
        <w:t>1)</w:t>
      </w:r>
      <w:r w:rsidRPr="00484224">
        <w:rPr>
          <w:rFonts w:ascii="Georgia" w:eastAsia="Times New Roman" w:hAnsi="Georgia" w:cs="Times New Roman"/>
          <w:sz w:val="24"/>
          <w:lang w:eastAsia="ru-RU"/>
        </w:rPr>
        <w:t xml:space="preserve"> 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 xml:space="preserve">            2) коммуникативная компетентность в об</w:t>
      </w:r>
      <w:r w:rsidRPr="00484224">
        <w:rPr>
          <w:rFonts w:ascii="Georgia" w:eastAsia="Times New Roman" w:hAnsi="Georgia" w:cs="Times New Roman"/>
          <w:sz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484224">
        <w:rPr>
          <w:rFonts w:ascii="Georgia" w:eastAsia="Times New Roman" w:hAnsi="Georgia" w:cs="Times New Roman"/>
          <w:sz w:val="24"/>
          <w:lang w:eastAsia="ru-RU"/>
        </w:rPr>
        <w:softHyphen/>
        <w:t>ской и других видах деятельности;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lang w:eastAsia="ru-RU"/>
        </w:rPr>
      </w:pPr>
      <w:r w:rsidRPr="00484224">
        <w:rPr>
          <w:rFonts w:ascii="Georgia" w:eastAsia="Times New Roman" w:hAnsi="Georgia" w:cs="Times New Roman"/>
          <w:sz w:val="24"/>
          <w:lang w:eastAsia="ru-RU"/>
        </w:rPr>
        <w:t>4) креативность мышления, инициативы, находчивости, активности при решении филологических задач;</w:t>
      </w:r>
    </w:p>
    <w:p w:rsidR="0059258B" w:rsidRPr="00484224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_Stamper" w:eastAsia="Times New Roman" w:hAnsi="a_Stamper" w:cs="Times New Roman"/>
          <w:b/>
          <w:i/>
          <w:iCs/>
          <w:lang w:eastAsia="ru-RU"/>
        </w:rPr>
      </w:pPr>
      <w:proofErr w:type="spellStart"/>
      <w:r w:rsidRPr="00484224">
        <w:rPr>
          <w:rFonts w:ascii="a_Stamper" w:eastAsia="Times New Roman" w:hAnsi="a_Stamper" w:cs="Times New Roman"/>
          <w:i/>
          <w:iCs/>
          <w:lang w:eastAsia="ru-RU"/>
        </w:rPr>
        <w:t>метапредметные</w:t>
      </w:r>
      <w:proofErr w:type="spellEnd"/>
      <w:r w:rsidRPr="00484224">
        <w:rPr>
          <w:rFonts w:ascii="a_Stamper" w:eastAsia="Times New Roman" w:hAnsi="a_Stamper" w:cs="Times New Roman"/>
          <w:i/>
          <w:iCs/>
          <w:lang w:eastAsia="ru-RU"/>
        </w:rPr>
        <w:t>: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iCs/>
          <w:sz w:val="24"/>
          <w:szCs w:val="24"/>
          <w:u w:val="single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u w:val="single"/>
          <w:lang w:eastAsia="ru-RU"/>
        </w:rPr>
        <w:t>регулятивные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учащиеся научатся: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1) формулировать и удерживать учебную задачу;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2) выбирать действия в соответствии с поставленной задачей и условиями её реализации;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3) планировать  пути достижения целей, осознанно выбирать наиболее эффективные способы решения учебных и познавательных задач;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4)предвидеть уровень усвоения знаний, его временных характеристик;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5) составлять план и последовательность действий;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6) осуществлять контроль по образцу и вносить не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обходимые коррективы;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1) определять последовательность промежуточных целей и соответствующих им действий с учётом  конечного результата;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2) предвидеть возможности получения конкретного результата при решении задач;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3) осуществлять констатирующий и прогнозирующий контроль по результату и по способу действия;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4) выделять и формулировать то, что усвоено и, что нужно усвоить, определять качество и уровень усвоения;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5) концентрировать волю для преодоления интеллектуальных затруднений и физических препятствий;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</w:pPr>
      <w:r w:rsidRPr="00176507">
        <w:rPr>
          <w:rFonts w:ascii="Georgia" w:eastAsia="Times New Roman" w:hAnsi="Georgia" w:cs="Times New Roman"/>
          <w:b/>
          <w:i/>
          <w:sz w:val="24"/>
          <w:szCs w:val="24"/>
          <w:u w:val="single"/>
          <w:lang w:eastAsia="ru-RU"/>
        </w:rPr>
        <w:t>познавательные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учащиеся научатся: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>1) самостоятельно выделять и формулировать познавательную цель;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>2) использовать общие приёмы решения задач;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>3) применять правила и пользоваться инструкциями и освоенными закономерностями;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>4) осуществлять смысловое чтение;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6) самостоятельно ставить цели, выбирать и соз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давать алгоритмы для решения учебных лингвистических про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блем;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7) понимать сущность алгоритмических предписаний и уметь действовать в соответствии с предложенным ал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горитмом;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8) понимать и использовать лингвистические сред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ства наглядности (рисунки,  схемы и др.) для иллю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9) находить в различных источниках информа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sz w:val="24"/>
          <w:szCs w:val="24"/>
          <w:lang w:eastAsia="ru-RU"/>
        </w:rPr>
        <w:t>учащиеся получат возможность научиться: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1) устанавливать причинно-следственные связи; строить </w:t>
      </w:r>
      <w:proofErr w:type="gramStart"/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, умозаключения (индуктив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2) формировать </w:t>
      </w:r>
      <w:proofErr w:type="gramStart"/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учебную</w:t>
      </w:r>
      <w:proofErr w:type="gramEnd"/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</w:t>
      </w:r>
      <w:proofErr w:type="spellStart"/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общепользовательскую</w:t>
      </w:r>
      <w:proofErr w:type="spellEnd"/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компе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никационных технологий (ИКТ-компетентности);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3) видеть задачу;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4) выдвигать гипотезы при решении учебных задач и понимать необходимость их проверки;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5) планировать и осуществлять деятельность, направленную на решение задач исследовательского характера;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6) выбирать наиболее рациональные и эффективные способы решения задач;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7) 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8) оценивать информацию (критическая оценка, оценка достоверности);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>9) устанавливать причинно-следственные связи, выстраивать рассуждения, обобщения;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iCs/>
          <w:sz w:val="24"/>
          <w:szCs w:val="24"/>
          <w:u w:val="single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u w:val="single"/>
          <w:lang w:eastAsia="ru-RU"/>
        </w:rPr>
        <w:t>коммуникативные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учащиеся научатся: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1) организовывать учебное сотруд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 xml:space="preserve">ников; 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2) взаимодействовать и находить общие способы работы; работать в группе: находить общее решение и разре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176507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3) </w:t>
      </w: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 xml:space="preserve"> 4) разрешать конфликты на основе учёта интересов и позиций всех участников;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 xml:space="preserve"> 5) координировать и принимать различные позиции во взаимодействии;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Cs/>
          <w:sz w:val="24"/>
          <w:szCs w:val="24"/>
          <w:lang w:eastAsia="ru-RU"/>
        </w:rPr>
        <w:t xml:space="preserve"> 6)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                                           </w:t>
      </w:r>
    </w:p>
    <w:p w:rsidR="0059258B" w:rsidRPr="00176507" w:rsidRDefault="0059258B" w:rsidP="00592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i/>
          <w:iCs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предметные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59258B" w:rsidRPr="0059258B" w:rsidRDefault="0059258B" w:rsidP="0059258B">
      <w:pPr>
        <w:widowControl w:val="0"/>
        <w:snapToGrid w:val="0"/>
        <w:spacing w:after="0" w:line="240" w:lineRule="auto"/>
        <w:ind w:firstLine="567"/>
        <w:jc w:val="both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В результате изучения родного языка на базовом уровне ученик должен</w:t>
      </w:r>
    </w:p>
    <w:p w:rsidR="0059258B" w:rsidRPr="0059258B" w:rsidRDefault="0059258B" w:rsidP="0059258B">
      <w:pPr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b/>
          <w:sz w:val="24"/>
          <w:szCs w:val="24"/>
          <w:lang w:eastAsia="ru-RU"/>
        </w:rPr>
        <w:t>Знать</w:t>
      </w:r>
    </w:p>
    <w:p w:rsidR="0059258B" w:rsidRPr="0059258B" w:rsidRDefault="0059258B" w:rsidP="0059258B">
      <w:pPr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>основные базовые знания по культуре речи, ключевые понятия (литературные нормы: орфоэпические, грамматические, синтаксические, лексические и лексико-фразеологические, стилистические), средства языка и уметь ими пользоваться;</w:t>
      </w:r>
    </w:p>
    <w:p w:rsidR="0059258B" w:rsidRPr="0059258B" w:rsidRDefault="0059258B" w:rsidP="0059258B">
      <w:pPr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коммуникативные качества речи и тенденции развития языка;</w:t>
      </w:r>
    </w:p>
    <w:p w:rsidR="0059258B" w:rsidRPr="0059258B" w:rsidRDefault="0059258B" w:rsidP="0059258B">
      <w:pPr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59258B" w:rsidRPr="0059258B" w:rsidRDefault="0059258B" w:rsidP="0059258B">
      <w:pPr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b/>
          <w:sz w:val="24"/>
          <w:szCs w:val="24"/>
          <w:lang w:eastAsia="ru-RU"/>
        </w:rPr>
        <w:t>Уметь</w:t>
      </w:r>
    </w:p>
    <w:p w:rsidR="0059258B" w:rsidRPr="0059258B" w:rsidRDefault="0059258B" w:rsidP="0059258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right="288" w:firstLine="56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pacing w:val="-1"/>
          <w:sz w:val="24"/>
          <w:szCs w:val="24"/>
          <w:lang w:eastAsia="ru-RU"/>
        </w:rPr>
        <w:t>правильно оценивать языковые факты и отбирать языковые сред</w:t>
      </w:r>
      <w:r w:rsidRPr="0059258B">
        <w:rPr>
          <w:rFonts w:ascii="Georgia" w:eastAsia="Times New Roman" w:hAnsi="Georgia" w:cs="Times New Roman"/>
          <w:spacing w:val="-1"/>
          <w:sz w:val="24"/>
          <w:szCs w:val="24"/>
          <w:lang w:eastAsia="ru-RU"/>
        </w:rPr>
        <w:softHyphen/>
      </w: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>ства в зависимости от содержания, сферы и условий общения;</w:t>
      </w:r>
    </w:p>
    <w:p w:rsidR="0059258B" w:rsidRPr="0059258B" w:rsidRDefault="0059258B" w:rsidP="0059258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-180" w:right="288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понимать назначение стилей речи; </w:t>
      </w:r>
    </w:p>
    <w:p w:rsidR="0059258B" w:rsidRPr="0059258B" w:rsidRDefault="0059258B" w:rsidP="0059258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-180" w:right="288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>правильно употреблять языковые средства в речи в соответствии с конкретным содержанием высказывания, целя</w:t>
      </w: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ми, которые ставит перед             собой говорящий (пишущий), ситуацией и сферой об</w:t>
      </w: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softHyphen/>
        <w:t>щения;</w:t>
      </w:r>
    </w:p>
    <w:p w:rsidR="0059258B" w:rsidRPr="0059258B" w:rsidRDefault="0059258B" w:rsidP="0059258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-180" w:right="288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анализировать тексты различной функционально-стилевой ориентации с </w:t>
      </w:r>
      <w:r w:rsidRPr="0059258B">
        <w:rPr>
          <w:rFonts w:ascii="Georgia" w:eastAsia="Times New Roman" w:hAnsi="Georgia" w:cs="Times New Roman"/>
          <w:spacing w:val="-1"/>
          <w:sz w:val="24"/>
          <w:szCs w:val="24"/>
          <w:lang w:eastAsia="ru-RU"/>
        </w:rPr>
        <w:t>целью выявления используемых языковых средств на всех уровнях структу</w:t>
      </w:r>
      <w:r w:rsidRPr="0059258B">
        <w:rPr>
          <w:rFonts w:ascii="Georgia" w:eastAsia="Times New Roman" w:hAnsi="Georgia" w:cs="Times New Roman"/>
          <w:spacing w:val="-1"/>
          <w:sz w:val="24"/>
          <w:szCs w:val="24"/>
          <w:lang w:eastAsia="ru-RU"/>
        </w:rPr>
        <w:softHyphen/>
      </w: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>ры языка;</w:t>
      </w:r>
    </w:p>
    <w:p w:rsidR="0059258B" w:rsidRPr="0059258B" w:rsidRDefault="0059258B" w:rsidP="0059258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pacing w:val="-1"/>
          <w:sz w:val="24"/>
          <w:szCs w:val="24"/>
          <w:lang w:eastAsia="ru-RU"/>
        </w:rPr>
        <w:t>обнаруживать  ошибки на всех уровнях структуры языка;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ind w:left="-180" w:firstLine="747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>составлять официальные документы;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оформлять рефераты; 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>овладеть способами исследовательской деятельности;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владеть этикетными нормами и нормами  поведения в типичных ситуациях;</w:t>
      </w:r>
    </w:p>
    <w:p w:rsidR="0059258B" w:rsidRPr="0059258B" w:rsidRDefault="0059258B" w:rsidP="0059258B">
      <w:pPr>
        <w:widowControl w:val="0"/>
        <w:snapToGri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владеть навыками публичного выступления</w:t>
      </w:r>
    </w:p>
    <w:p w:rsidR="0059258B" w:rsidRPr="0059258B" w:rsidRDefault="0059258B" w:rsidP="0059258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338" w:right="28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9258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вести деловую беседу, участвовать в полемике.</w:t>
      </w:r>
    </w:p>
    <w:p w:rsidR="0059258B" w:rsidRPr="00176507" w:rsidRDefault="0059258B" w:rsidP="00592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8F6F7B" w:rsidRDefault="008F6F7B" w:rsidP="00592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176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</w:t>
      </w:r>
      <w:r w:rsidR="0017650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предмета  «Родной язык</w:t>
      </w:r>
      <w:r w:rsidRPr="008D176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Раздел 1. Язык и культура. (</w:t>
      </w:r>
      <w:r w:rsidRPr="001765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 часа</w:t>
      </w: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неологический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общевосточнославянские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слова, собственно русские слова.  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5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Раздел 2. Культура речи (20</w:t>
      </w: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часов)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Основные орфоэпические нормы современного русского литер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атурного языка. Типичные орфоэпические ошибки в современной речи. Типичные акцентологические ошибки в современной речи.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ошибки</w:t>
      </w:r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‚ связанные с употреблением терминов.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Нарушение точности словоупотребления заимствованных слов.  Лексическая сочетаемость слова и точность. Свободная и несвободная лексическая сочетаемость. Типичные </w:t>
      </w:r>
      <w:proofErr w:type="gram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ошибки</w:t>
      </w:r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‚ связанные с нарушением лексической сочетаемости.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 Речевая избыточность и точность. Тавтология. Плеоназм. Типичные </w:t>
      </w:r>
      <w:proofErr w:type="gram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ошибки</w:t>
      </w:r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‚ связанные с речевой избыточностью.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 Основные грамматические нормы современного русского литературного языка. Типичные грамматические ошибки. Согласование сказуемого с подлежащим. Нормы построения словосочетаний по типу согласования. Управление: управление предлогов </w:t>
      </w:r>
      <w:proofErr w:type="gram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благодаря</w:t>
      </w:r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, согласно, вопреки. Правильное построение словосочетаний по типу управления.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</w:t>
      </w:r>
      <w:proofErr w:type="gram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и</w:t>
      </w:r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местоимений. Отражение вариантов грамматической нормы в современных грамматических словарях и справочниках. Словарные пометы.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Речевой этикет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при</w:t>
      </w:r>
      <w:r w:rsidRPr="008D176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ѐ</w:t>
      </w:r>
      <w:proofErr w:type="gramStart"/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мы</w:t>
      </w:r>
      <w:proofErr w:type="spellEnd"/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в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коммуникации‚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помогающие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противостоять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речевой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агрессии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.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Синонимия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речевых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</w:t>
      </w:r>
      <w:r w:rsidRPr="008D1763">
        <w:rPr>
          <w:rFonts w:ascii="Georgia" w:eastAsia="Times New Roman" w:hAnsi="Georgia" w:cs="Verdana"/>
          <w:color w:val="000000"/>
          <w:sz w:val="24"/>
          <w:szCs w:val="20"/>
          <w:lang w:eastAsia="ru-RU"/>
        </w:rPr>
        <w:t>формул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Речевой этикет. Этика и этикет в электронной среде общения. Понятие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нетикета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. Этикет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Интернетпереписки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. Этические нормы, правила этикета </w:t>
      </w:r>
      <w:proofErr w:type="gram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Интернет-дискуссии</w:t>
      </w:r>
      <w:proofErr w:type="gram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, Интернет-полемики. Этикетное речевое поведение в ситуациях делового общения.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Раздел 3. Речь. Речевая деятельность Язык и речь. (</w:t>
      </w:r>
      <w:r w:rsidRPr="0059258B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10</w:t>
      </w: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часов)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 Виды речевой деятельности.   Основные методы, способы и средства получения, переработки информации. Текст как единица языка и речи.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 Функциональные разновидности языка. Разговорная речь.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Самохарактеристика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самопрезентация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, поздравление. 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 Язык художественной литературы. Сочинение в жанре письма другу (в том числе электронного), страницы дневника и т.д.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  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дистантное</w:t>
      </w:r>
      <w:proofErr w:type="spellEnd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 общение. Виды преобразования текстов: аннотация, конспект. Использование графиков, диаграмм, схем для представления информации. 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Функциональные разновидности языка.  Разговорная речь. Анекдот, шутка.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Официально-деловой стиль. Деловое письмо, его структурные элементы и языковые особенности. 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Учебно-научный стиль. Доклад, сообщение. Речь оппонента на защите проекта.</w:t>
      </w:r>
    </w:p>
    <w:p w:rsidR="0059258B" w:rsidRPr="008D1763" w:rsidRDefault="0059258B" w:rsidP="0059258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Публицистический стиль. Проблемный очерк. </w:t>
      </w:r>
    </w:p>
    <w:p w:rsidR="00C44E4D" w:rsidRPr="008F6F7B" w:rsidRDefault="0059258B" w:rsidP="008F6F7B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8D1763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интертекст</w:t>
      </w:r>
      <w:proofErr w:type="spellEnd"/>
      <w:r w:rsidR="008F6F7B"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  <w:t>. Афоризмы. Прецедентные тексты</w:t>
      </w:r>
    </w:p>
    <w:p w:rsidR="00577B1A" w:rsidRPr="00577B1A" w:rsidRDefault="00577B1A" w:rsidP="00577B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577B1A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577B1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W w:w="11057" w:type="dxa"/>
        <w:tblInd w:w="-1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7513"/>
        <w:gridCol w:w="567"/>
        <w:gridCol w:w="1276"/>
        <w:gridCol w:w="850"/>
      </w:tblGrid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577B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B1A" w:rsidRPr="00577B1A" w:rsidRDefault="00577B1A" w:rsidP="00B470E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9E62B6" w:rsidRPr="00577B1A" w:rsidTr="006311E1">
        <w:trPr>
          <w:trHeight w:val="18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2B6" w:rsidRPr="00577B1A" w:rsidRDefault="009E62B6" w:rsidP="009E62B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 – 4 ч</w:t>
            </w: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Крылатые слова и выражения из произведений художественной литературы, кинофильмов, песен, рекламных текстов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языка как объективный процесс.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Стремительный рост словарного состава языка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2B6" w:rsidRPr="00577B1A" w:rsidTr="00F05CBD">
        <w:trPr>
          <w:trHeight w:val="232"/>
        </w:trPr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2B6" w:rsidRPr="00577B1A" w:rsidRDefault="009E62B6" w:rsidP="009E62B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– 20  ч</w:t>
            </w: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процессы в области произношения и ударения.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орфоэпической нормы как художественный приём.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2B6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. Лексическая сочетаемость слова и точность.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и несвободная лексическая сочетаемость.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Типичные </w:t>
            </w:r>
            <w:proofErr w:type="gram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proofErr w:type="gramEnd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‚ связанные с нарушением лексической сочетаемости.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Речевая избыточность и точность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Тавтология. Плеоназм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Типичные </w:t>
            </w:r>
            <w:proofErr w:type="gram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proofErr w:type="gramEnd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‚ связанные с речевой избыточностью.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толковые словари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 вариантов лексической нормы в современных словарях. Словарные пометы.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грамматические ошибки. Управление.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построение словосочетаний по типу 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Правильное употребление предлогов </w:t>
            </w:r>
            <w:r w:rsidRPr="00577B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о‚ по‚ из‚ с </w:t>
            </w: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словосочетания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в построении сложных предложений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нетикета</w:t>
            </w:r>
            <w:proofErr w:type="spellEnd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 </w:t>
            </w:r>
            <w:proofErr w:type="gram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Интернет-переписки</w:t>
            </w:r>
            <w:proofErr w:type="gramEnd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Этические нормы, правила этикета. </w:t>
            </w:r>
            <w:proofErr w:type="gram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Интернет-дискуссии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Речевая</w:t>
            </w:r>
            <w:r w:rsidR="009E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деятельность. Текст. -  8</w:t>
            </w:r>
            <w:r w:rsidRPr="00577B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Интернете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информационной безопасности при общении в социальных сетях.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Виды преобразования текстов: аннотация, конспект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hd w:val="clear" w:color="auto" w:fill="FFFFFF"/>
              <w:tabs>
                <w:tab w:val="left" w:pos="10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графиков, диаграмм, схем для  представления информации.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Официально-деловой стиль. Деловое письмо, его структурные элементы и языковые особенности.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hd w:val="clear" w:color="auto" w:fill="FFFFFF"/>
              <w:tabs>
                <w:tab w:val="left" w:pos="10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художественной литературы. Текст и </w:t>
            </w:r>
            <w:proofErr w:type="spellStart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. Афоризмы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7B1A" w:rsidRPr="00577B1A" w:rsidTr="0059258B">
        <w:trPr>
          <w:trHeight w:val="2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9E62B6" w:rsidP="0003314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исследовательских и проектных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250D9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B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B1A" w:rsidRPr="00577B1A" w:rsidRDefault="009E62B6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B1A" w:rsidRPr="00577B1A" w:rsidRDefault="00577B1A" w:rsidP="00577B1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B1A" w:rsidRPr="00577B1A" w:rsidRDefault="00577B1A" w:rsidP="00577B1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77B1A" w:rsidRPr="00577B1A" w:rsidSect="005925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Stamper">
    <w:panose1 w:val="04040905090802020404"/>
    <w:charset w:val="CC"/>
    <w:family w:val="decorative"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1A"/>
    <w:rsid w:val="00176507"/>
    <w:rsid w:val="00291991"/>
    <w:rsid w:val="00484224"/>
    <w:rsid w:val="00577B1A"/>
    <w:rsid w:val="0059258B"/>
    <w:rsid w:val="008870F9"/>
    <w:rsid w:val="008F6F7B"/>
    <w:rsid w:val="009E62B6"/>
    <w:rsid w:val="00BB1CFE"/>
    <w:rsid w:val="00C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E4D"/>
    <w:pPr>
      <w:spacing w:after="0" w:line="240" w:lineRule="auto"/>
    </w:pPr>
  </w:style>
  <w:style w:type="table" w:styleId="a4">
    <w:name w:val="Table Grid"/>
    <w:basedOn w:val="a1"/>
    <w:uiPriority w:val="59"/>
    <w:rsid w:val="0017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E4D"/>
    <w:pPr>
      <w:spacing w:after="0" w:line="240" w:lineRule="auto"/>
    </w:pPr>
  </w:style>
  <w:style w:type="table" w:styleId="a4">
    <w:name w:val="Table Grid"/>
    <w:basedOn w:val="a1"/>
    <w:uiPriority w:val="59"/>
    <w:rsid w:val="0017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2019-09-10T10:41:00Z</cp:lastPrinted>
  <dcterms:created xsi:type="dcterms:W3CDTF">2019-09-10T08:20:00Z</dcterms:created>
  <dcterms:modified xsi:type="dcterms:W3CDTF">2019-09-10T10:41:00Z</dcterms:modified>
</cp:coreProperties>
</file>